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FB11BB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  <w:vAlign w:val="center"/>
          </w:tcPr>
          <w:p w:rsidR="00BA785F" w:rsidRPr="00323E33" w:rsidRDefault="00FB11BB" w:rsidP="00FB11BB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>
              <w:rPr>
                <w:rFonts w:ascii="Candara" w:eastAsia="Candara" w:hAnsi="Candara" w:cstheme="minorBidi"/>
                <w:b/>
                <w:bCs/>
                <w:caps/>
                <w:sz w:val="20"/>
                <w:szCs w:val="20"/>
                <w:lang w:bidi="ar-MA"/>
              </w:rPr>
              <w:t>i</w:t>
            </w:r>
            <w:r>
              <w:rPr>
                <w:rFonts w:ascii="Candara" w:eastAsia="Candara" w:hAnsi="Candara" w:cs="Candara"/>
                <w:b/>
                <w:bCs/>
                <w:caps/>
                <w:sz w:val="20"/>
                <w:szCs w:val="20"/>
                <w:rtl/>
              </w:rPr>
              <w:t>ntroduction à la sociologie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FB11BB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eastAsia="Candara" w:hAnsi="Candara" w:cstheme="minorBidi"/>
                <w:b/>
                <w:bCs/>
                <w:caps/>
                <w:sz w:val="20"/>
                <w:szCs w:val="20"/>
                <w:lang w:bidi="ar-MA"/>
              </w:rPr>
              <w:t>i</w:t>
            </w:r>
            <w:r>
              <w:rPr>
                <w:rFonts w:ascii="Candara" w:eastAsia="Candara" w:hAnsi="Candara" w:cs="Candara"/>
                <w:b/>
                <w:bCs/>
                <w:caps/>
                <w:sz w:val="20"/>
                <w:szCs w:val="20"/>
                <w:rtl/>
              </w:rPr>
              <w:t>ntroduction à la sociologie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FB11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Français 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FB11BB" w:rsidRDefault="00FB11BB" w:rsidP="00FB11B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highlight w:val="lightGray"/>
                <w:lang w:eastAsia="fr-FR"/>
              </w:rPr>
              <w:sym w:font="Wingdings" w:char="F078"/>
            </w:r>
            <w:r w:rsidR="00BA785F" w:rsidRPr="00FB11BB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11BB" w:rsidRPr="00C45E32" w:rsidRDefault="0027627B" w:rsidP="00FB11BB">
            <w:pPr>
              <w:autoSpaceDE w:val="0"/>
              <w:autoSpaceDN w:val="0"/>
              <w:bidi w:val="0"/>
              <w:adjustRightInd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C45E32">
              <w:rPr>
                <w:rFonts w:asciiTheme="majorBidi" w:eastAsiaTheme="minorHAnsi" w:hAnsiTheme="majorBidi" w:cstheme="majorBidi"/>
                <w:lang w:eastAsia="en-US"/>
              </w:rPr>
              <w:t>A l’issue du module l’étudiant doit être capable de :</w:t>
            </w:r>
          </w:p>
          <w:p w:rsidR="00FB11BB" w:rsidRPr="00C445F6" w:rsidRDefault="00FB11BB" w:rsidP="00FB11BB">
            <w:pPr>
              <w:pStyle w:val="ListParagraph"/>
              <w:bidi w:val="0"/>
              <w:spacing w:line="240" w:lineRule="exact"/>
              <w:jc w:val="both"/>
              <w:rPr>
                <w:rtl w:val="0"/>
              </w:rPr>
            </w:pP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Appr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hender</w:t>
            </w:r>
            <w:r w:rsidRPr="00FB11BB">
              <w:rPr>
                <w:rFonts w:ascii="Times New Roman"/>
                <w:sz w:val="24"/>
                <w:szCs w:val="24"/>
                <w:u w:color="000000"/>
                <w:lang w:val="de-DE"/>
              </w:rPr>
              <w:t xml:space="preserve"> l</w:t>
            </w:r>
            <w:r w:rsidRPr="00FB11BB">
              <w:rPr>
                <w:sz w:val="24"/>
                <w:szCs w:val="24"/>
                <w:u w:color="000000"/>
              </w:rPr>
              <w:t>’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objet et l</w:t>
            </w:r>
            <w:r w:rsidRPr="00FB11BB">
              <w:rPr>
                <w:sz w:val="24"/>
                <w:szCs w:val="24"/>
                <w:u w:color="000000"/>
              </w:rPr>
              <w:t>’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enjeu de la Sociologie</w:t>
            </w: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D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finir correctement et articuler les principaux concepts de la sociologie</w:t>
            </w: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Appr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hender</w:t>
            </w:r>
            <w:r w:rsidRPr="00FB11BB">
              <w:rPr>
                <w:rFonts w:ascii="Times New Roman"/>
                <w:sz w:val="24"/>
                <w:szCs w:val="24"/>
                <w:u w:color="000000"/>
                <w:lang w:val="de-DE"/>
              </w:rPr>
              <w:t xml:space="preserve"> l</w:t>
            </w:r>
            <w:r w:rsidRPr="00FB11BB">
              <w:rPr>
                <w:sz w:val="24"/>
                <w:szCs w:val="24"/>
                <w:u w:color="000000"/>
              </w:rPr>
              <w:t>’é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volution de l</w:t>
            </w:r>
            <w:r w:rsidRPr="00FB11BB">
              <w:rPr>
                <w:sz w:val="24"/>
                <w:szCs w:val="24"/>
                <w:u w:color="000000"/>
              </w:rPr>
              <w:t>’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histoire de la Sociologie (origine, Sociologie classique et Sociologie contemporaine)</w:t>
            </w: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D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limiter les domaines d</w:t>
            </w:r>
            <w:r w:rsidRPr="00FB11BB">
              <w:rPr>
                <w:sz w:val="24"/>
                <w:szCs w:val="24"/>
                <w:u w:color="000000"/>
              </w:rPr>
              <w:t>’é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 xml:space="preserve">tude de la sociologie (Sociologie politique, Sociologie 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conomique, Sociologie de la culture, etc.)</w:t>
            </w: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Appr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hender la d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 xml:space="preserve">marche sociologique </w:t>
            </w:r>
          </w:p>
          <w:p w:rsidR="00FB11BB" w:rsidRPr="00FB11BB" w:rsidRDefault="00FB11BB" w:rsidP="00FB11BB">
            <w:pPr>
              <w:pStyle w:val="Styledetableau2"/>
              <w:numPr>
                <w:ilvl w:val="0"/>
                <w:numId w:val="29"/>
              </w:numPr>
              <w:ind w:left="477"/>
              <w:jc w:val="both"/>
              <w:rPr>
                <w:rFonts w:ascii="Times New Roman" w:eastAsia="Times New Roman" w:hAnsi="Times New Roman" w:cs="Times New Roman"/>
                <w:position w:val="4"/>
                <w:sz w:val="29"/>
                <w:szCs w:val="29"/>
                <w:u w:color="000000"/>
              </w:rPr>
            </w:pPr>
            <w:r w:rsidRPr="00FB11BB">
              <w:rPr>
                <w:rFonts w:ascii="Times New Roman"/>
                <w:sz w:val="24"/>
                <w:szCs w:val="24"/>
                <w:u w:color="000000"/>
              </w:rPr>
              <w:t>Inventorier les diff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rentes m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thodes et techniques de recherche utilis</w:t>
            </w:r>
            <w:r w:rsidRPr="00FB11BB">
              <w:rPr>
                <w:sz w:val="24"/>
                <w:szCs w:val="24"/>
                <w:u w:color="000000"/>
              </w:rPr>
              <w:t>é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 xml:space="preserve">es en 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Sociologie</w:t>
            </w:r>
            <w:r w:rsidRPr="00FB11BB">
              <w:rPr>
                <w:rFonts w:ascii="Times New Roman"/>
                <w:sz w:val="24"/>
                <w:szCs w:val="24"/>
                <w:u w:color="000000"/>
              </w:rPr>
              <w:t>.</w:t>
            </w:r>
          </w:p>
          <w:p w:rsidR="00BA785F" w:rsidRPr="00FB11BB" w:rsidRDefault="00FB11BB" w:rsidP="00FB11BB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bidi w:val="0"/>
              <w:adjustRightInd w:val="0"/>
              <w:spacing w:before="120"/>
              <w:ind w:left="477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FB11BB">
              <w:rPr>
                <w:u w:color="000000"/>
              </w:rPr>
              <w:t>Comprendre et analyser quelques questionnements sociologiques transversaux (stratification sociale changement social, cultures, socialisation et identités, Contrôle social, etc.)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854AA9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FB11BB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854AA9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FB11BB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12.5%</w:t>
            </w:r>
          </w:p>
        </w:tc>
        <w:tc>
          <w:tcPr>
            <w:tcW w:w="1701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FB11B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30</w:t>
            </w:r>
            <w:r w:rsidR="0027627B"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FB11B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12H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FB11B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62.5</w:t>
            </w:r>
            <w:r w:rsidR="0027627B"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FB11B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25%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11BB" w:rsidRPr="00FB11BB" w:rsidRDefault="00FB11BB" w:rsidP="002E125E">
            <w:pPr>
              <w:numPr>
                <w:ilvl w:val="0"/>
                <w:numId w:val="30"/>
              </w:numPr>
              <w:bidi w:val="0"/>
              <w:ind w:left="477" w:hanging="284"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FB11BB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Définition de la sociologie, son objet et sa démarche </w:t>
            </w:r>
          </w:p>
          <w:p w:rsidR="00FB11BB" w:rsidRPr="00FB11BB" w:rsidRDefault="00FB11BB" w:rsidP="002E125E">
            <w:pPr>
              <w:numPr>
                <w:ilvl w:val="0"/>
                <w:numId w:val="30"/>
              </w:numPr>
              <w:bidi w:val="0"/>
              <w:ind w:left="477" w:hanging="284"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FB11BB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Les grands auteurs et les grands courants de la sociologie </w:t>
            </w:r>
          </w:p>
          <w:p w:rsidR="00FB11BB" w:rsidRPr="00FB11BB" w:rsidRDefault="00FB11BB" w:rsidP="002E125E">
            <w:pPr>
              <w:numPr>
                <w:ilvl w:val="0"/>
                <w:numId w:val="30"/>
              </w:numPr>
              <w:bidi w:val="0"/>
              <w:ind w:left="477" w:hanging="284"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FB11BB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Méthodes et techniques utilisées en Sociologie</w:t>
            </w:r>
          </w:p>
          <w:p w:rsidR="00BA785F" w:rsidRPr="002E125E" w:rsidRDefault="00FB11BB" w:rsidP="002E125E">
            <w:pPr>
              <w:pStyle w:val="Paragraphedeliste"/>
              <w:numPr>
                <w:ilvl w:val="0"/>
                <w:numId w:val="30"/>
              </w:numPr>
              <w:bidi w:val="0"/>
              <w:ind w:left="477" w:hanging="284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2E125E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Quelques questionnements sociologiques transversaux (Cultures, socialisation et identités, Contrôle social, normes et déviance, Stratification sociale et inégalités)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2E125E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2E125E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2E125E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2E125E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2E125E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et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>Démarche active basée sur l</w:t>
            </w:r>
            <w:r w:rsidRPr="00133FAE">
              <w:rPr>
                <w:rFonts w:ascii="TimesNewRomanPSMT" w:hAnsi="TimesNewRomanPSMT" w:hint="eastAsia"/>
                <w:color w:val="000000"/>
              </w:rPr>
              <w:t>’</w:t>
            </w:r>
            <w:r w:rsidRPr="00133FAE">
              <w:rPr>
                <w:rFonts w:ascii="TimesNewRomanPSMT" w:hAnsi="TimesNewRomanPSMT"/>
                <w:color w:val="000000"/>
              </w:rPr>
              <w:t>analyse de document et du contenu audiovisuel</w:t>
            </w:r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lastRenderedPageBreak/>
              <w:t>Méthode affirmative basée sur l</w:t>
            </w:r>
            <w:r w:rsidRPr="00133FAE">
              <w:rPr>
                <w:rFonts w:ascii="TimesNewRomanPSMT" w:hAnsi="TimesNewRomanPSMT" w:hint="eastAsia"/>
                <w:color w:val="000000"/>
              </w:rPr>
              <w:t>’</w:t>
            </w:r>
            <w:r w:rsidRPr="00133FAE">
              <w:rPr>
                <w:rFonts w:ascii="TimesNewRomanPSMT" w:hAnsi="TimesNewRomanPSMT"/>
                <w:color w:val="000000"/>
              </w:rPr>
              <w:t>exposé magistral en classe</w:t>
            </w:r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-BoldMT" w:hAnsi="TimesNewRomanPS-BoldMT"/>
                <w:b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 xml:space="preserve">Méthode </w:t>
            </w:r>
            <w:r w:rsidRPr="00133FAE">
              <w:rPr>
                <w:rFonts w:ascii="TimesNewRomanPSMT" w:hAnsi="TimesNewRomanPSMT"/>
                <w:color w:val="000000"/>
              </w:rPr>
              <w:t>interrogative basée</w:t>
            </w:r>
            <w:r w:rsidRPr="00133FAE">
              <w:rPr>
                <w:rFonts w:ascii="TimesNewRomanPSMT" w:hAnsi="TimesNewRomanPSMT"/>
                <w:color w:val="000000"/>
              </w:rPr>
              <w:t xml:space="preserve"> sur le questionnement avec alternance à l’écoute</w:t>
            </w:r>
          </w:p>
          <w:p w:rsidR="002E125E" w:rsidRPr="00B92181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B92181">
              <w:rPr>
                <w:rFonts w:ascii="TimesNewRomanPSMT" w:hAnsi="TimesNewRomanPSMT"/>
                <w:color w:val="000000"/>
              </w:rPr>
              <w:t>Le syllabus</w:t>
            </w:r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>Le polycopié en complément du cours (il doit contenir les éléments essentiels du cours et des exercices d'entraînement)</w:t>
            </w:r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>Les moyens audio-visuels (films, documentaires, etc.)</w:t>
            </w:r>
          </w:p>
          <w:p w:rsidR="002E125E" w:rsidRPr="00B92181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B92181">
              <w:rPr>
                <w:rFonts w:ascii="TimesNewRomanPSMT" w:hAnsi="TimesNewRomanPSMT"/>
                <w:color w:val="000000"/>
              </w:rPr>
              <w:t>Le tableau blanc /ou interactif</w:t>
            </w:r>
          </w:p>
          <w:p w:rsidR="002E125E" w:rsidRPr="00133FA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>Le forum de discussion sur internet</w:t>
            </w:r>
          </w:p>
          <w:p w:rsidR="00DF26B1" w:rsidRPr="002E125E" w:rsidRDefault="002E125E" w:rsidP="002E125E">
            <w:pPr>
              <w:numPr>
                <w:ilvl w:val="0"/>
                <w:numId w:val="12"/>
              </w:numPr>
              <w:tabs>
                <w:tab w:val="left" w:pos="262"/>
              </w:tabs>
              <w:suppressAutoHyphens/>
              <w:bidi w:val="0"/>
              <w:jc w:val="both"/>
              <w:rPr>
                <w:rFonts w:ascii="TimesNewRomanPSMT" w:hAnsi="TimesNewRomanPSMT"/>
                <w:color w:val="000000"/>
              </w:rPr>
            </w:pPr>
            <w:r w:rsidRPr="00133FAE">
              <w:rPr>
                <w:rFonts w:ascii="TimesNewRomanPSMT" w:hAnsi="TimesNewRomanPSMT"/>
                <w:color w:val="000000"/>
              </w:rPr>
              <w:t xml:space="preserve">Documents en </w:t>
            </w:r>
            <w:r w:rsidRPr="00133FAE">
              <w:rPr>
                <w:rFonts w:ascii="TimesNewRomanPSMT" w:hAnsi="TimesNewRomanPSMT" w:hint="eastAsia"/>
                <w:color w:val="000000"/>
              </w:rPr>
              <w:t>référence</w:t>
            </w:r>
            <w:r w:rsidRPr="00133FAE"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Fonts w:ascii="TimesNewRomanPSMT" w:hAnsi="TimesNewRomanPSMT"/>
                <w:color w:val="000000"/>
              </w:rPr>
              <w:t xml:space="preserve">à la sociologie </w:t>
            </w:r>
            <w:r w:rsidRPr="00133FAE">
              <w:rPr>
                <w:rFonts w:ascii="TimesNewRomanPSMT" w:hAnsi="TimesNewRomanPSMT"/>
                <w:color w:val="000000"/>
              </w:rPr>
              <w:t>(</w:t>
            </w:r>
            <w:r>
              <w:rPr>
                <w:rFonts w:ascii="TimesNewRomanPSMT" w:hAnsi="TimesNewRomanPSMT"/>
                <w:color w:val="000000"/>
              </w:rPr>
              <w:t xml:space="preserve">extraits de livres, </w:t>
            </w:r>
            <w:r w:rsidRPr="00133FAE">
              <w:rPr>
                <w:rFonts w:ascii="TimesNewRomanPSMT" w:hAnsi="TimesNewRomanPSMT"/>
                <w:color w:val="000000"/>
              </w:rPr>
              <w:t>magazine, journaux, etc.)</w:t>
            </w: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125E" w:rsidRPr="002E125E" w:rsidRDefault="002E125E" w:rsidP="00EC298C">
            <w:pPr>
              <w:numPr>
                <w:ilvl w:val="0"/>
                <w:numId w:val="31"/>
              </w:numPr>
              <w:bidi w:val="0"/>
              <w:snapToGrid w:val="0"/>
              <w:ind w:left="336"/>
              <w:rPr>
                <w:b/>
                <w:color w:val="000000"/>
                <w:u w:color="000000"/>
                <w:rtl/>
                <w:lang w:eastAsia="fr-FR"/>
              </w:rPr>
            </w:pPr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Ecoute attentive </w:t>
            </w:r>
          </w:p>
          <w:p w:rsidR="002E125E" w:rsidRPr="002E125E" w:rsidRDefault="002E125E" w:rsidP="00EC298C">
            <w:pPr>
              <w:numPr>
                <w:ilvl w:val="0"/>
                <w:numId w:val="31"/>
              </w:numPr>
              <w:bidi w:val="0"/>
              <w:snapToGrid w:val="0"/>
              <w:ind w:left="336"/>
              <w:rPr>
                <w:b/>
                <w:color w:val="000000"/>
                <w:u w:color="000000"/>
                <w:rtl/>
                <w:lang w:eastAsia="fr-FR"/>
              </w:rPr>
            </w:pPr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Participation active à travers la formulation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de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commentaires et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de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critiques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en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classe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ou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sur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les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forums dédiés aux échanges entre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professeurs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et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étudiants</w:t>
            </w:r>
            <w:proofErr w:type="spellEnd"/>
          </w:p>
          <w:p w:rsidR="002E125E" w:rsidRPr="002E125E" w:rsidRDefault="002E125E" w:rsidP="00EC298C">
            <w:pPr>
              <w:numPr>
                <w:ilvl w:val="0"/>
                <w:numId w:val="31"/>
              </w:numPr>
              <w:bidi w:val="0"/>
              <w:snapToGrid w:val="0"/>
              <w:ind w:left="336"/>
              <w:rPr>
                <w:b/>
                <w:color w:val="000000"/>
                <w:u w:color="000000"/>
                <w:rtl/>
                <w:lang w:eastAsia="fr-FR"/>
              </w:rPr>
            </w:pP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lastRenderedPageBreak/>
              <w:t>Lectures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et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préparation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de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fiches</w:t>
            </w:r>
            <w:proofErr w:type="spellEnd"/>
          </w:p>
          <w:p w:rsidR="002E125E" w:rsidRPr="002E125E" w:rsidRDefault="002E125E" w:rsidP="00EC298C">
            <w:pPr>
              <w:numPr>
                <w:ilvl w:val="0"/>
                <w:numId w:val="31"/>
              </w:numPr>
              <w:bidi w:val="0"/>
              <w:snapToGrid w:val="0"/>
              <w:ind w:left="336"/>
              <w:rPr>
                <w:b/>
                <w:color w:val="000000"/>
                <w:u w:color="000000"/>
                <w:rtl/>
                <w:lang w:eastAsia="fr-FR"/>
              </w:rPr>
            </w:pP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Travail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en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groupe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r w:rsidR="00EC298C">
              <w:rPr>
                <w:b/>
                <w:color w:val="000000"/>
                <w:u w:color="000000"/>
                <w:lang w:eastAsia="fr-FR"/>
              </w:rPr>
              <w:t>(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dossiers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thématiques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,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exposés</w:t>
            </w:r>
            <w:proofErr w:type="spellEnd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 xml:space="preserve">, </w:t>
            </w:r>
            <w:proofErr w:type="spellStart"/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etc</w:t>
            </w:r>
            <w:proofErr w:type="spellEnd"/>
            <w:r w:rsidR="00EC298C">
              <w:rPr>
                <w:b/>
                <w:color w:val="000000"/>
                <w:u w:color="000000"/>
                <w:lang w:eastAsia="fr-FR"/>
              </w:rPr>
              <w:t>)</w:t>
            </w:r>
            <w:r w:rsidRPr="002E125E">
              <w:rPr>
                <w:b/>
                <w:color w:val="000000"/>
                <w:u w:color="000000"/>
                <w:rtl/>
                <w:lang w:eastAsia="fr-FR"/>
              </w:rPr>
              <w:t>.</w:t>
            </w:r>
          </w:p>
          <w:p w:rsidR="00BA785F" w:rsidRPr="00323E33" w:rsidRDefault="002E125E" w:rsidP="00EC298C">
            <w:pPr>
              <w:bidi w:val="0"/>
              <w:ind w:left="336"/>
              <w:rPr>
                <w:rFonts w:ascii="Candara" w:hAnsi="Candara"/>
                <w:b/>
                <w:bCs/>
                <w:sz w:val="16"/>
                <w:szCs w:val="16"/>
              </w:rPr>
            </w:pPr>
            <w:proofErr w:type="spellStart"/>
            <w:r w:rsidRPr="00EC298C">
              <w:rPr>
                <w:b/>
                <w:rtl/>
                <w:lang w:val="en-US" w:eastAsia="en-US"/>
              </w:rPr>
              <w:t>Co-création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du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cours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à travers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l’analyse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des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documents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présentés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par</w:t>
            </w:r>
            <w:proofErr w:type="spellEnd"/>
            <w:r w:rsidRPr="00EC298C">
              <w:rPr>
                <w:b/>
                <w:rtl/>
                <w:lang w:val="en-US" w:eastAsia="en-US"/>
              </w:rPr>
              <w:t xml:space="preserve"> </w:t>
            </w:r>
            <w:proofErr w:type="spellStart"/>
            <w:r w:rsidRPr="00EC298C">
              <w:rPr>
                <w:b/>
                <w:rtl/>
                <w:lang w:val="en-US" w:eastAsia="en-US"/>
              </w:rPr>
              <w:t>l’enseignant</w:t>
            </w:r>
            <w:proofErr w:type="spellEnd"/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98C" w:rsidRDefault="00EC298C" w:rsidP="00EC298C">
            <w:pPr>
              <w:pStyle w:val="BodyText"/>
              <w:numPr>
                <w:ilvl w:val="0"/>
                <w:numId w:val="33"/>
              </w:numPr>
              <w:ind w:left="720" w:hanging="360"/>
              <w:rPr>
                <w:rFonts w:ascii="Trebuchet MS" w:eastAsia="Trebuchet MS" w:hAnsi="Trebuchet MS" w:cs="Trebuchet MS"/>
                <w:b/>
                <w:bCs/>
              </w:rPr>
            </w:pPr>
            <w:r>
              <w:rPr>
                <w:rFonts w:ascii="Candara" w:eastAsia="Candara" w:hAnsi="Candara" w:cs="Candara"/>
                <w:b/>
                <w:bCs/>
                <w:sz w:val="22"/>
                <w:szCs w:val="22"/>
              </w:rPr>
              <w:t>Examen final de fin de semestre</w:t>
            </w:r>
          </w:p>
          <w:p w:rsidR="00EC298C" w:rsidRDefault="00EC298C" w:rsidP="00EC298C">
            <w:pPr>
              <w:pStyle w:val="BodyText"/>
              <w:rPr>
                <w:rFonts w:ascii="Candara" w:eastAsia="Candara" w:hAnsi="Candara" w:cs="Candara"/>
              </w:rPr>
            </w:pPr>
          </w:p>
          <w:p w:rsidR="00EC298C" w:rsidRDefault="00EC298C" w:rsidP="00EC298C">
            <w:pPr>
              <w:pStyle w:val="BodyText"/>
              <w:numPr>
                <w:ilvl w:val="0"/>
                <w:numId w:val="34"/>
              </w:numPr>
              <w:tabs>
                <w:tab w:val="num" w:pos="720"/>
              </w:tabs>
              <w:ind w:left="720" w:hanging="360"/>
              <w:rPr>
                <w:rFonts w:ascii="Trebuchet MS" w:eastAsia="Trebuchet MS" w:hAnsi="Trebuchet MS" w:cs="Trebuchet MS"/>
              </w:rPr>
            </w:pPr>
            <w:r>
              <w:rPr>
                <w:rFonts w:ascii="Candara" w:eastAsia="Candara" w:hAnsi="Candara" w:cs="Candara"/>
                <w:b/>
                <w:bCs/>
                <w:sz w:val="22"/>
                <w:szCs w:val="22"/>
              </w:rPr>
              <w:t>Contrôles continus :</w:t>
            </w:r>
          </w:p>
          <w:p w:rsidR="0079045C" w:rsidRDefault="00EC298C" w:rsidP="00EC298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Candara" w:eastAsia="Candara" w:hAnsi="Candara" w:cs="Candara"/>
              </w:rPr>
              <w:t>L’évaluation de l’étudiant est faite sur la base de l’examen final (interrogation écrite) et des contrôles continus (exposés, projets de groupe ou devoir sur table)</w:t>
            </w: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EC298C" w:rsidRDefault="00EC298C" w:rsidP="00EC298C">
            <w:pPr>
              <w:pStyle w:val="Corpsdetexte"/>
              <w:numPr>
                <w:ilvl w:val="0"/>
                <w:numId w:val="35"/>
              </w:numPr>
              <w:ind w:left="551"/>
              <w:rPr>
                <w:rFonts w:ascii="Candara" w:hAnsi="Candara"/>
              </w:rPr>
            </w:pPr>
            <w:r w:rsidRPr="00EC298C">
              <w:rPr>
                <w:rFonts w:eastAsia="Candara"/>
              </w:rPr>
              <w:t>la note finale sera constituée de la note de l’examen finale (60%) et les contrôles continus (40%)</w:t>
            </w: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EC298C" w:rsidRPr="00133FAE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  <w:position w:val="4"/>
                <w:sz w:val="32"/>
                <w:szCs w:val="32"/>
              </w:rPr>
            </w:pPr>
            <w:r w:rsidRPr="00133FAE">
              <w:rPr>
                <w:rFonts w:eastAsia="Candara"/>
              </w:rPr>
              <w:t xml:space="preserve">Nicolas </w:t>
            </w:r>
            <w:proofErr w:type="spellStart"/>
            <w:r w:rsidRPr="00133FAE">
              <w:rPr>
                <w:rFonts w:eastAsia="Candara"/>
              </w:rPr>
              <w:t>Jounin</w:t>
            </w:r>
            <w:proofErr w:type="spellEnd"/>
            <w:r w:rsidRPr="00133FAE">
              <w:rPr>
                <w:rFonts w:eastAsia="Candara"/>
              </w:rPr>
              <w:t xml:space="preserve">, Voyage de classes, La Découverte, 2014. </w:t>
            </w:r>
            <w:bookmarkStart w:id="0" w:name="_GoBack"/>
            <w:bookmarkEnd w:id="0"/>
          </w:p>
          <w:p w:rsidR="00EC298C" w:rsidRPr="00133FAE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</w:rPr>
            </w:pPr>
            <w:r w:rsidRPr="00133FAE">
              <w:rPr>
                <w:rFonts w:eastAsia="Candara"/>
              </w:rPr>
              <w:t>Durkheim E., Les règles de la méthode sociologique, 1895, Paris, PUF</w:t>
            </w:r>
          </w:p>
          <w:p w:rsidR="00EC298C" w:rsidRPr="00133FAE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</w:rPr>
            </w:pPr>
            <w:proofErr w:type="spellStart"/>
            <w:r w:rsidRPr="00133FAE">
              <w:rPr>
                <w:rFonts w:eastAsia="Candara"/>
              </w:rPr>
              <w:t>C</w:t>
            </w:r>
            <w:r>
              <w:rPr>
                <w:rFonts w:eastAsia="Candara"/>
              </w:rPr>
              <w:t>ombessie</w:t>
            </w:r>
            <w:proofErr w:type="spellEnd"/>
            <w:r w:rsidRPr="00133FAE">
              <w:rPr>
                <w:rFonts w:eastAsia="Candara"/>
              </w:rPr>
              <w:t xml:space="preserve"> J. C., La méthode en sociologie (Paris, la Découverte 2001).</w:t>
            </w:r>
          </w:p>
          <w:p w:rsidR="00EC298C" w:rsidRPr="00133FAE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</w:rPr>
            </w:pPr>
            <w:r w:rsidRPr="00133FAE">
              <w:rPr>
                <w:rFonts w:eastAsia="Candara"/>
              </w:rPr>
              <w:t>Raymond Aron, Les grandes étapes de la pensée sociologique, Gallimard, coll. Tel.</w:t>
            </w:r>
          </w:p>
          <w:p w:rsidR="00EC298C" w:rsidRPr="00133FAE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  <w:position w:val="4"/>
                <w:sz w:val="32"/>
                <w:szCs w:val="32"/>
              </w:rPr>
            </w:pPr>
            <w:r>
              <w:rPr>
                <w:rFonts w:eastAsia="Candara"/>
              </w:rPr>
              <w:t>Rocher</w:t>
            </w:r>
            <w:r w:rsidRPr="00133FAE">
              <w:rPr>
                <w:rFonts w:eastAsia="Candara"/>
              </w:rPr>
              <w:t xml:space="preserve"> G., Introduction à la sociologie générale, 3 Tomes (Paris, Seuil 1968).</w:t>
            </w:r>
          </w:p>
          <w:p w:rsidR="00BA785F" w:rsidRPr="00EC298C" w:rsidRDefault="00EC298C" w:rsidP="00EC298C">
            <w:pPr>
              <w:pStyle w:val="BodyText"/>
              <w:numPr>
                <w:ilvl w:val="0"/>
                <w:numId w:val="37"/>
              </w:numPr>
              <w:ind w:left="477"/>
              <w:rPr>
                <w:rFonts w:eastAsia="Candara"/>
                <w:position w:val="4"/>
                <w:sz w:val="32"/>
                <w:szCs w:val="32"/>
              </w:rPr>
            </w:pPr>
            <w:r w:rsidRPr="00133FAE">
              <w:rPr>
                <w:rFonts w:eastAsia="Candara"/>
              </w:rPr>
              <w:t>Weber, Max, Concepts fondamentaux de sociologie, Gallimard, Paris, 2016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BB6" w:rsidRDefault="00130BB6" w:rsidP="009527DC">
      <w:r>
        <w:separator/>
      </w:r>
    </w:p>
  </w:endnote>
  <w:endnote w:type="continuationSeparator" w:id="0">
    <w:p w:rsidR="00130BB6" w:rsidRDefault="00130BB6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charset w:val="00"/>
    <w:family w:val="roman"/>
    <w:pitch w:val="default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EC298C">
      <w:rPr>
        <w:caps/>
        <w:noProof/>
        <w:color w:val="5B9BD5" w:themeColor="accent1"/>
        <w:rtl/>
      </w:rPr>
      <w:t>3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BB6" w:rsidRDefault="00130BB6" w:rsidP="009527DC">
      <w:r>
        <w:separator/>
      </w:r>
    </w:p>
  </w:footnote>
  <w:footnote w:type="continuationSeparator" w:id="0">
    <w:p w:rsidR="00130BB6" w:rsidRDefault="00130BB6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894EE872"/>
    <w:styleLink w:val="List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420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2">
      <w:start w:val="1"/>
      <w:numFmt w:val="lowerRoman"/>
      <w:lvlText w:val="%3."/>
      <w:lvlJc w:val="left"/>
      <w:pPr>
        <w:tabs>
          <w:tab w:val="num" w:pos="2929"/>
        </w:tabs>
        <w:ind w:left="2929" w:hanging="345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420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420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5">
      <w:start w:val="1"/>
      <w:numFmt w:val="lowerRoman"/>
      <w:lvlText w:val="%6."/>
      <w:lvlJc w:val="left"/>
      <w:pPr>
        <w:tabs>
          <w:tab w:val="num" w:pos="5089"/>
        </w:tabs>
        <w:ind w:left="5089" w:hanging="345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420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420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  <w:lvl w:ilvl="8">
      <w:start w:val="1"/>
      <w:numFmt w:val="lowerRoman"/>
      <w:lvlText w:val="%9."/>
      <w:lvlJc w:val="left"/>
      <w:pPr>
        <w:tabs>
          <w:tab w:val="num" w:pos="7249"/>
        </w:tabs>
        <w:ind w:left="7249" w:hanging="345"/>
      </w:pPr>
      <w:rPr>
        <w:rFonts w:ascii="Candara" w:eastAsia="Candara" w:hAnsi="Candara" w:cs="Candara" w:hint="default"/>
        <w:b/>
        <w:bCs/>
        <w:smallCaps/>
        <w:color w:val="833C0B"/>
        <w:position w:val="0"/>
        <w:sz w:val="28"/>
        <w:szCs w:val="28"/>
        <w:u w:color="993300"/>
      </w:rPr>
    </w:lvl>
  </w:abstractNum>
  <w:abstractNum w:abstractNumId="1" w15:restartNumberingAfterBreak="0">
    <w:nsid w:val="0000000D"/>
    <w:multiLevelType w:val="multilevel"/>
    <w:tmpl w:val="894EE87F"/>
    <w:styleLink w:val="List4"/>
    <w:lvl w:ilvl="0">
      <w:start w:val="1"/>
      <w:numFmt w:val="bullet"/>
      <w:lvlText w:val="□"/>
      <w:lvlJc w:val="left"/>
      <w:pPr>
        <w:tabs>
          <w:tab w:val="num" w:pos="287"/>
        </w:tabs>
        <w:ind w:left="287" w:hanging="283"/>
      </w:pPr>
      <w:rPr>
        <w:rFonts w:ascii="Candara" w:eastAsia="Candara" w:hAnsi="Candara" w:cs="Candara" w:hint="default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Candara" w:eastAsia="Candara" w:hAnsi="Candara" w:cs="Candara" w:hint="default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Candara" w:eastAsia="Candara" w:hAnsi="Candara" w:cs="Candara" w:hint="default"/>
        <w:position w:val="0"/>
        <w:sz w:val="20"/>
        <w:szCs w:val="20"/>
      </w:rPr>
    </w:lvl>
  </w:abstractNum>
  <w:abstractNum w:abstractNumId="2" w15:restartNumberingAfterBreak="0">
    <w:nsid w:val="00000014"/>
    <w:multiLevelType w:val="multilevel"/>
    <w:tmpl w:val="894EE886"/>
    <w:styleLink w:val="List6"/>
    <w:lvl w:ilvl="0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1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2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3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4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5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6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7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  <w:lvl w:ilvl="8">
      <w:start w:val="1"/>
      <w:numFmt w:val="bullet"/>
      <w:lvlText w:val="-"/>
      <w:lvlJc w:val="left"/>
      <w:rPr>
        <w:rFonts w:hint="default"/>
        <w:position w:val="4"/>
        <w:u w:color="000000"/>
        <w:rtl w:val="0"/>
      </w:rPr>
    </w:lvl>
  </w:abstractNum>
  <w:abstractNum w:abstractNumId="3" w15:restartNumberingAfterBreak="0">
    <w:nsid w:val="00000016"/>
    <w:multiLevelType w:val="multilevel"/>
    <w:tmpl w:val="894EE886"/>
    <w:numStyleLink w:val="List6"/>
  </w:abstractNum>
  <w:abstractNum w:abstractNumId="4" w15:restartNumberingAfterBreak="0">
    <w:nsid w:val="00000017"/>
    <w:multiLevelType w:val="multilevel"/>
    <w:tmpl w:val="894EE886"/>
    <w:numStyleLink w:val="List6"/>
  </w:abstractNum>
  <w:abstractNum w:abstractNumId="5" w15:restartNumberingAfterBreak="0">
    <w:nsid w:val="00000018"/>
    <w:multiLevelType w:val="multilevel"/>
    <w:tmpl w:val="894EE886"/>
    <w:numStyleLink w:val="List6"/>
  </w:abstractNum>
  <w:abstractNum w:abstractNumId="6" w15:restartNumberingAfterBreak="0">
    <w:nsid w:val="00000019"/>
    <w:multiLevelType w:val="multilevel"/>
    <w:tmpl w:val="894EE886"/>
    <w:numStyleLink w:val="List6"/>
  </w:abstractNum>
  <w:abstractNum w:abstractNumId="7" w15:restartNumberingAfterBreak="0">
    <w:nsid w:val="0000001A"/>
    <w:multiLevelType w:val="multilevel"/>
    <w:tmpl w:val="894EE886"/>
    <w:numStyleLink w:val="List6"/>
  </w:abstractNum>
  <w:abstractNum w:abstractNumId="8" w15:restartNumberingAfterBreak="0">
    <w:nsid w:val="0000001B"/>
    <w:multiLevelType w:val="multilevel"/>
    <w:tmpl w:val="894EE886"/>
    <w:numStyleLink w:val="List6"/>
  </w:abstractNum>
  <w:abstractNum w:abstractNumId="9" w15:restartNumberingAfterBreak="0">
    <w:nsid w:val="00000024"/>
    <w:multiLevelType w:val="multilevel"/>
    <w:tmpl w:val="894EE896"/>
    <w:styleLink w:val="Style6import"/>
    <w:lvl w:ilvl="0">
      <w:start w:val="1"/>
      <w:numFmt w:val="bullet"/>
      <w:lvlText w:val="□"/>
      <w:lvlJc w:val="left"/>
      <w:pPr>
        <w:tabs>
          <w:tab w:val="num" w:pos="690"/>
        </w:tabs>
        <w:ind w:left="69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ndara" w:eastAsia="Candara" w:hAnsi="Candara" w:cs="Candara" w:hint="default"/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em w:val="none"/>
        <w:lang w:val="fr-FR"/>
      </w:rPr>
    </w:lvl>
  </w:abstractNum>
  <w:abstractNum w:abstractNumId="10" w15:restartNumberingAfterBreak="0">
    <w:nsid w:val="00000025"/>
    <w:multiLevelType w:val="multilevel"/>
    <w:tmpl w:val="894EE896"/>
    <w:numStyleLink w:val="Style6import"/>
  </w:abstractNum>
  <w:abstractNum w:abstractNumId="11" w15:restartNumberingAfterBreak="0">
    <w:nsid w:val="00000026"/>
    <w:multiLevelType w:val="multilevel"/>
    <w:tmpl w:val="894EE896"/>
    <w:numStyleLink w:val="Style6import"/>
  </w:abstractNum>
  <w:abstractNum w:abstractNumId="12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97251"/>
    <w:multiLevelType w:val="hybridMultilevel"/>
    <w:tmpl w:val="D598A6FC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0794719F"/>
    <w:multiLevelType w:val="hybridMultilevel"/>
    <w:tmpl w:val="475278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114D17"/>
    <w:multiLevelType w:val="hybridMultilevel"/>
    <w:tmpl w:val="85CC8CCE"/>
    <w:lvl w:ilvl="0" w:tplc="3EA46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97457F"/>
    <w:multiLevelType w:val="hybridMultilevel"/>
    <w:tmpl w:val="9C248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27C07"/>
    <w:multiLevelType w:val="multilevel"/>
    <w:tmpl w:val="894EE8A3"/>
    <w:lvl w:ilvl="0">
      <w:start w:val="1"/>
      <w:numFmt w:val="bullet"/>
      <w:lvlText w:val="-"/>
      <w:lvlJc w:val="left"/>
      <w:rPr>
        <w:rFonts w:hint="default"/>
        <w:position w:val="4"/>
      </w:rPr>
    </w:lvl>
    <w:lvl w:ilvl="1">
      <w:start w:val="1"/>
      <w:numFmt w:val="bullet"/>
      <w:lvlText w:val="-"/>
      <w:lvlJc w:val="left"/>
      <w:rPr>
        <w:rFonts w:hint="default"/>
        <w:position w:val="4"/>
      </w:rPr>
    </w:lvl>
    <w:lvl w:ilvl="2">
      <w:start w:val="1"/>
      <w:numFmt w:val="bullet"/>
      <w:lvlText w:val="-"/>
      <w:lvlJc w:val="left"/>
      <w:rPr>
        <w:rFonts w:hint="default"/>
        <w:position w:val="4"/>
      </w:rPr>
    </w:lvl>
    <w:lvl w:ilvl="3">
      <w:start w:val="1"/>
      <w:numFmt w:val="bullet"/>
      <w:lvlText w:val="-"/>
      <w:lvlJc w:val="left"/>
      <w:rPr>
        <w:rFonts w:hint="default"/>
        <w:position w:val="4"/>
      </w:rPr>
    </w:lvl>
    <w:lvl w:ilvl="4">
      <w:start w:val="1"/>
      <w:numFmt w:val="bullet"/>
      <w:lvlText w:val="-"/>
      <w:lvlJc w:val="left"/>
      <w:rPr>
        <w:rFonts w:hint="default"/>
        <w:position w:val="4"/>
      </w:rPr>
    </w:lvl>
    <w:lvl w:ilvl="5">
      <w:start w:val="1"/>
      <w:numFmt w:val="bullet"/>
      <w:lvlText w:val="-"/>
      <w:lvlJc w:val="left"/>
      <w:rPr>
        <w:rFonts w:hint="default"/>
        <w:position w:val="4"/>
      </w:rPr>
    </w:lvl>
    <w:lvl w:ilvl="6">
      <w:start w:val="1"/>
      <w:numFmt w:val="bullet"/>
      <w:lvlText w:val="-"/>
      <w:lvlJc w:val="left"/>
      <w:rPr>
        <w:rFonts w:hint="default"/>
        <w:position w:val="4"/>
      </w:rPr>
    </w:lvl>
    <w:lvl w:ilvl="7">
      <w:start w:val="1"/>
      <w:numFmt w:val="bullet"/>
      <w:lvlText w:val="-"/>
      <w:lvlJc w:val="left"/>
      <w:rPr>
        <w:rFonts w:hint="default"/>
        <w:position w:val="4"/>
      </w:rPr>
    </w:lvl>
    <w:lvl w:ilvl="8">
      <w:start w:val="1"/>
      <w:numFmt w:val="bullet"/>
      <w:lvlText w:val="-"/>
      <w:lvlJc w:val="left"/>
      <w:rPr>
        <w:rFonts w:hint="default"/>
        <w:position w:val="4"/>
      </w:rPr>
    </w:lvl>
  </w:abstractNum>
  <w:abstractNum w:abstractNumId="25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F425A"/>
    <w:multiLevelType w:val="hybridMultilevel"/>
    <w:tmpl w:val="8AB268E0"/>
    <w:lvl w:ilvl="0" w:tplc="3EA46AB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34"/>
  </w:num>
  <w:num w:numId="5">
    <w:abstractNumId w:val="17"/>
  </w:num>
  <w:num w:numId="6">
    <w:abstractNumId w:val="15"/>
  </w:num>
  <w:num w:numId="7">
    <w:abstractNumId w:val="12"/>
  </w:num>
  <w:num w:numId="8">
    <w:abstractNumId w:val="25"/>
  </w:num>
  <w:num w:numId="9">
    <w:abstractNumId w:val="30"/>
  </w:num>
  <w:num w:numId="10">
    <w:abstractNumId w:val="31"/>
  </w:num>
  <w:num w:numId="11">
    <w:abstractNumId w:val="19"/>
  </w:num>
  <w:num w:numId="12">
    <w:abstractNumId w:val="28"/>
  </w:num>
  <w:num w:numId="13">
    <w:abstractNumId w:val="33"/>
  </w:num>
  <w:num w:numId="14">
    <w:abstractNumId w:val="35"/>
  </w:num>
  <w:num w:numId="15">
    <w:abstractNumId w:val="22"/>
  </w:num>
  <w:num w:numId="16">
    <w:abstractNumId w:val="32"/>
  </w:num>
  <w:num w:numId="17">
    <w:abstractNumId w:val="21"/>
  </w:num>
  <w:num w:numId="18">
    <w:abstractNumId w:val="23"/>
  </w:num>
  <w:num w:numId="19">
    <w:abstractNumId w:val="18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</w:num>
  <w:num w:numId="29">
    <w:abstractNumId w:val="16"/>
  </w:num>
  <w:num w:numId="30">
    <w:abstractNumId w:val="20"/>
  </w:num>
  <w:num w:numId="31">
    <w:abstractNumId w:val="13"/>
  </w:num>
  <w:num w:numId="32">
    <w:abstractNumId w:val="9"/>
  </w:num>
  <w:num w:numId="33">
    <w:abstractNumId w:val="10"/>
  </w:num>
  <w:num w:numId="34">
    <w:abstractNumId w:val="11"/>
  </w:num>
  <w:num w:numId="35">
    <w:abstractNumId w:val="14"/>
  </w:num>
  <w:num w:numId="36">
    <w:abstractNumId w:val="24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F43A1"/>
    <w:rsid w:val="001247EB"/>
    <w:rsid w:val="00130BB6"/>
    <w:rsid w:val="0016362B"/>
    <w:rsid w:val="001E426A"/>
    <w:rsid w:val="0027627B"/>
    <w:rsid w:val="002902AB"/>
    <w:rsid w:val="002E125E"/>
    <w:rsid w:val="0031544F"/>
    <w:rsid w:val="00315734"/>
    <w:rsid w:val="00323E33"/>
    <w:rsid w:val="00353B43"/>
    <w:rsid w:val="0036473E"/>
    <w:rsid w:val="004475E5"/>
    <w:rsid w:val="00463864"/>
    <w:rsid w:val="004C6062"/>
    <w:rsid w:val="00545FAB"/>
    <w:rsid w:val="0059063E"/>
    <w:rsid w:val="006D0109"/>
    <w:rsid w:val="006F36AF"/>
    <w:rsid w:val="00751050"/>
    <w:rsid w:val="00787EA7"/>
    <w:rsid w:val="0079045C"/>
    <w:rsid w:val="007F30A1"/>
    <w:rsid w:val="0081492E"/>
    <w:rsid w:val="00854AA9"/>
    <w:rsid w:val="008B26EC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C45E32"/>
    <w:rsid w:val="00C76342"/>
    <w:rsid w:val="00D05145"/>
    <w:rsid w:val="00DF1971"/>
    <w:rsid w:val="00DF26B1"/>
    <w:rsid w:val="00E000EB"/>
    <w:rsid w:val="00E14926"/>
    <w:rsid w:val="00E272AF"/>
    <w:rsid w:val="00E44EE4"/>
    <w:rsid w:val="00E724F4"/>
    <w:rsid w:val="00EC298C"/>
    <w:rsid w:val="00ED3D0C"/>
    <w:rsid w:val="00F24599"/>
    <w:rsid w:val="00F778F9"/>
    <w:rsid w:val="00FB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773DBA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ListParagraph">
    <w:name w:val="List Paragraph"/>
    <w:rsid w:val="00FB11BB"/>
    <w:pPr>
      <w:bidi/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numbering" w:customStyle="1" w:styleId="List0">
    <w:name w:val="List 0"/>
    <w:basedOn w:val="Aucuneliste"/>
    <w:semiHidden/>
    <w:rsid w:val="00FB11BB"/>
    <w:pPr>
      <w:numPr>
        <w:numId w:val="20"/>
      </w:numPr>
    </w:pPr>
  </w:style>
  <w:style w:type="numbering" w:customStyle="1" w:styleId="List4">
    <w:name w:val="List 4"/>
    <w:basedOn w:val="Aucuneliste"/>
    <w:semiHidden/>
    <w:rsid w:val="00FB11BB"/>
    <w:pPr>
      <w:numPr>
        <w:numId w:val="21"/>
      </w:numPr>
    </w:pPr>
  </w:style>
  <w:style w:type="paragraph" w:customStyle="1" w:styleId="Styledetableau2">
    <w:name w:val="Style de tableau 2"/>
    <w:rsid w:val="00FB11BB"/>
    <w:pP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lang w:val="fr-FR" w:eastAsia="fr-FR"/>
    </w:rPr>
  </w:style>
  <w:style w:type="numbering" w:customStyle="1" w:styleId="List6">
    <w:name w:val="List 6"/>
    <w:basedOn w:val="Aucuneliste"/>
    <w:semiHidden/>
    <w:rsid w:val="00FB11BB"/>
    <w:pPr>
      <w:numPr>
        <w:numId w:val="22"/>
      </w:numPr>
    </w:pPr>
  </w:style>
  <w:style w:type="character" w:styleId="Lienhypertexte">
    <w:name w:val="Hyperlink"/>
    <w:rsid w:val="00EC298C"/>
    <w:rPr>
      <w:u w:val="single"/>
    </w:rPr>
  </w:style>
  <w:style w:type="paragraph" w:customStyle="1" w:styleId="BodyText">
    <w:name w:val="Body Text"/>
    <w:rsid w:val="00EC298C"/>
    <w:pPr>
      <w:tabs>
        <w:tab w:val="right" w:pos="214"/>
      </w:tabs>
      <w:spacing w:after="0" w:line="240" w:lineRule="auto"/>
      <w:ind w:right="355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fr-FR" w:eastAsia="fr-FR"/>
    </w:rPr>
  </w:style>
  <w:style w:type="numbering" w:customStyle="1" w:styleId="Style6import">
    <w:name w:val="Style 6 importé"/>
    <w:rsid w:val="00EC298C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0B991-3C3F-4CBA-88BB-3B1D8CE5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924</Words>
  <Characters>5273</Characters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2021-02-11T10:35:00Z</dcterms:modified>
</cp:coreProperties>
</file>